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E5BFB" w14:textId="3BC242DF" w:rsidR="00940C86" w:rsidRDefault="00940C86" w:rsidP="005A1B6D">
      <w:pPr>
        <w:rPr>
          <w:rFonts w:ascii="Calisto MT" w:hAnsi="Calisto MT"/>
          <w:sz w:val="22"/>
          <w:szCs w:val="22"/>
        </w:rPr>
      </w:pPr>
      <w:bookmarkStart w:id="0" w:name="_GoBack"/>
      <w:bookmarkEnd w:id="0"/>
      <w:r>
        <w:rPr>
          <w:rFonts w:ascii="Calisto MT" w:hAnsi="Calisto MT"/>
          <w:noProof/>
          <w:sz w:val="22"/>
          <w:szCs w:val="22"/>
          <w:lang w:eastAsia="fr-FR"/>
        </w:rPr>
        <w:drawing>
          <wp:inline distT="0" distB="0" distL="0" distR="0" wp14:anchorId="268C27ED" wp14:editId="521BE5E9">
            <wp:extent cx="6692900" cy="1664335"/>
            <wp:effectExtent l="0" t="0" r="12700" b="1206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 sans trai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D5C5" w14:textId="77777777" w:rsidR="00940C86" w:rsidRDefault="00940C86" w:rsidP="005A1B6D">
      <w:pPr>
        <w:rPr>
          <w:rFonts w:ascii="Calisto MT" w:hAnsi="Calisto MT"/>
          <w:sz w:val="22"/>
          <w:szCs w:val="22"/>
        </w:rPr>
      </w:pPr>
    </w:p>
    <w:p w14:paraId="5DBCD8D5" w14:textId="77777777" w:rsidR="00940C86" w:rsidRDefault="00940C86" w:rsidP="005A1B6D">
      <w:pPr>
        <w:rPr>
          <w:rFonts w:ascii="Calisto MT" w:hAnsi="Calisto MT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12" w:space="0" w:color="E82A86"/>
          <w:left w:val="single" w:sz="12" w:space="0" w:color="E82A86"/>
          <w:bottom w:val="single" w:sz="12" w:space="0" w:color="E82A86"/>
          <w:right w:val="single" w:sz="12" w:space="0" w:color="E82A8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20639D" w14:paraId="30C155BB" w14:textId="77777777" w:rsidTr="0020639D">
        <w:tc>
          <w:tcPr>
            <w:tcW w:w="10530" w:type="dxa"/>
          </w:tcPr>
          <w:p w14:paraId="58512E4C" w14:textId="63FFF23F" w:rsidR="0020639D" w:rsidRPr="0020639D" w:rsidRDefault="00217C02" w:rsidP="0020639D">
            <w:pPr>
              <w:spacing w:before="120"/>
              <w:jc w:val="center"/>
              <w:rPr>
                <w:rFonts w:ascii="Comic Sans MS" w:hAnsi="Comic Sans MS"/>
                <w:b/>
                <w:color w:val="E82A86"/>
                <w:sz w:val="42"/>
                <w:szCs w:val="42"/>
              </w:rPr>
            </w:pPr>
            <w:r>
              <w:rPr>
                <w:rFonts w:ascii="Comic Sans MS" w:hAnsi="Comic Sans MS"/>
                <w:b/>
                <w:color w:val="E82A86"/>
                <w:sz w:val="42"/>
                <w:szCs w:val="42"/>
              </w:rPr>
              <w:t>Le 24 novembre 2015</w:t>
            </w:r>
            <w:r w:rsidR="0020639D" w:rsidRPr="0020639D">
              <w:rPr>
                <w:rFonts w:ascii="Comic Sans MS" w:hAnsi="Comic Sans MS"/>
                <w:b/>
                <w:color w:val="E82A86"/>
                <w:sz w:val="42"/>
                <w:szCs w:val="42"/>
              </w:rPr>
              <w:t>, dans chaque département</w:t>
            </w:r>
          </w:p>
          <w:p w14:paraId="2AC05D20" w14:textId="5E297424" w:rsidR="0020639D" w:rsidRPr="0020639D" w:rsidRDefault="0020639D" w:rsidP="0020639D">
            <w:pPr>
              <w:spacing w:after="120"/>
              <w:jc w:val="center"/>
              <w:rPr>
                <w:rFonts w:ascii="Comic Sans MS" w:hAnsi="Comic Sans MS"/>
                <w:b/>
                <w:color w:val="E82A86"/>
                <w:sz w:val="42"/>
                <w:szCs w:val="42"/>
              </w:rPr>
            </w:pPr>
            <w:r w:rsidRPr="0020639D">
              <w:rPr>
                <w:rFonts w:ascii="Comic Sans MS" w:hAnsi="Comic Sans MS"/>
                <w:b/>
                <w:color w:val="E82A86"/>
                <w:sz w:val="42"/>
                <w:szCs w:val="42"/>
              </w:rPr>
              <w:t>Mobilisation des retraitées et retraités</w:t>
            </w:r>
          </w:p>
        </w:tc>
      </w:tr>
    </w:tbl>
    <w:p w14:paraId="30D73D4B" w14:textId="77777777" w:rsidR="00940C86" w:rsidRDefault="00940C86" w:rsidP="005A1B6D">
      <w:pPr>
        <w:rPr>
          <w:rFonts w:ascii="Calisto MT" w:hAnsi="Calisto MT"/>
          <w:sz w:val="22"/>
          <w:szCs w:val="22"/>
        </w:rPr>
      </w:pPr>
    </w:p>
    <w:p w14:paraId="4C573EE3" w14:textId="77777777" w:rsidR="00940C86" w:rsidRDefault="00940C86" w:rsidP="005A1B6D">
      <w:pPr>
        <w:rPr>
          <w:rFonts w:ascii="Calisto MT" w:hAnsi="Calisto MT"/>
          <w:sz w:val="22"/>
          <w:szCs w:val="22"/>
        </w:rPr>
      </w:pPr>
    </w:p>
    <w:p w14:paraId="1B2B5B65" w14:textId="77777777" w:rsidR="00940C86" w:rsidRDefault="00940C86" w:rsidP="005A1B6D">
      <w:pPr>
        <w:rPr>
          <w:rFonts w:ascii="Calisto MT" w:hAnsi="Calisto MT"/>
          <w:sz w:val="22"/>
          <w:szCs w:val="22"/>
        </w:rPr>
      </w:pPr>
    </w:p>
    <w:tbl>
      <w:tblPr>
        <w:tblpPr w:leftFromText="141" w:rightFromText="141" w:vertAnchor="text" w:tblpX="6032" w:tblpY="64"/>
        <w:tblW w:w="0" w:type="auto"/>
        <w:tblBorders>
          <w:top w:val="single" w:sz="12" w:space="0" w:color="E82A86"/>
          <w:left w:val="single" w:sz="12" w:space="0" w:color="E82A86"/>
          <w:bottom w:val="single" w:sz="12" w:space="0" w:color="E82A86"/>
          <w:right w:val="single" w:sz="12" w:space="0" w:color="E82A8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</w:tblGrid>
      <w:tr w:rsidR="00E13983" w14:paraId="4B1E1AA2" w14:textId="77777777" w:rsidTr="00DC490F">
        <w:trPr>
          <w:trHeight w:val="1615"/>
        </w:trPr>
        <w:tc>
          <w:tcPr>
            <w:tcW w:w="4537" w:type="dxa"/>
          </w:tcPr>
          <w:p w14:paraId="63C3A0F6" w14:textId="697CD2FE" w:rsidR="00E13983" w:rsidRPr="00EA00B2" w:rsidRDefault="00E13983" w:rsidP="00DC490F">
            <w:pPr>
              <w:spacing w:before="80"/>
              <w:jc w:val="center"/>
              <w:rPr>
                <w:rFonts w:ascii="Comic Sans MS" w:hAnsi="Comic Sans MS"/>
                <w:b/>
                <w:color w:val="E82A86"/>
                <w:sz w:val="28"/>
                <w:szCs w:val="22"/>
              </w:rPr>
            </w:pPr>
            <w:r w:rsidRPr="00EA00B2">
              <w:rPr>
                <w:rFonts w:ascii="Comic Sans MS" w:hAnsi="Comic Sans MS"/>
                <w:b/>
                <w:color w:val="E82A86"/>
                <w:sz w:val="28"/>
                <w:szCs w:val="22"/>
              </w:rPr>
              <w:t>La mauvaise pression fiscale</w:t>
            </w:r>
          </w:p>
          <w:p w14:paraId="6302E19F" w14:textId="77777777" w:rsidR="00EA00B2" w:rsidRDefault="00EA00B2" w:rsidP="00DC490F">
            <w:pPr>
              <w:rPr>
                <w:rFonts w:ascii="Calisto MT" w:hAnsi="Calisto MT"/>
                <w:sz w:val="22"/>
                <w:szCs w:val="22"/>
              </w:rPr>
            </w:pPr>
          </w:p>
          <w:p w14:paraId="1821A16E" w14:textId="74297319" w:rsidR="00F91D11" w:rsidRDefault="00EA00B2" w:rsidP="00DC490F">
            <w:pPr>
              <w:spacing w:line="240" w:lineRule="exact"/>
              <w:ind w:left="142" w:right="142"/>
              <w:rPr>
                <w:rFonts w:ascii="Calisto MT" w:hAnsi="Calisto MT"/>
                <w:sz w:val="22"/>
                <w:szCs w:val="22"/>
              </w:rPr>
            </w:pPr>
            <w:r w:rsidRPr="00DC490F">
              <w:rPr>
                <w:rFonts w:ascii="Calisto MT" w:hAnsi="Calisto MT"/>
                <w:b/>
                <w:sz w:val="22"/>
                <w:szCs w:val="22"/>
              </w:rPr>
              <w:t>D’un côté</w:t>
            </w:r>
            <w:r>
              <w:rPr>
                <w:rFonts w:ascii="Calisto MT" w:hAnsi="Calisto MT"/>
                <w:sz w:val="22"/>
                <w:szCs w:val="22"/>
              </w:rPr>
              <w:t>, les gouvernements diminuent l’impôt sur le revenu, juste car</w:t>
            </w:r>
            <w:r w:rsidR="00F91D11">
              <w:t xml:space="preserve"> </w:t>
            </w:r>
            <w:r w:rsidR="00F91D11" w:rsidRPr="00F91D11">
              <w:rPr>
                <w:rFonts w:ascii="Calisto MT" w:hAnsi="Calisto MT"/>
                <w:sz w:val="22"/>
                <w:szCs w:val="22"/>
              </w:rPr>
              <w:t>progressif selon le revenu.</w:t>
            </w:r>
          </w:p>
          <w:p w14:paraId="2B40A168" w14:textId="5D3AC3F6" w:rsidR="00EA00B2" w:rsidRDefault="00EA00B2" w:rsidP="00DC490F">
            <w:pPr>
              <w:spacing w:line="240" w:lineRule="exact"/>
              <w:ind w:left="142" w:right="142"/>
              <w:rPr>
                <w:rFonts w:ascii="Calisto MT" w:hAnsi="Calisto MT"/>
                <w:sz w:val="22"/>
                <w:szCs w:val="22"/>
              </w:rPr>
            </w:pPr>
            <w:r w:rsidRPr="00DC490F">
              <w:rPr>
                <w:rFonts w:ascii="Calisto MT" w:hAnsi="Calisto MT"/>
                <w:b/>
                <w:sz w:val="22"/>
                <w:szCs w:val="22"/>
              </w:rPr>
              <w:t>De l’autre côté</w:t>
            </w:r>
            <w:r>
              <w:rPr>
                <w:rFonts w:ascii="Calisto MT" w:hAnsi="Calisto MT"/>
                <w:sz w:val="22"/>
                <w:szCs w:val="22"/>
              </w:rPr>
              <w:t>, ils augmentent l’impôt TVA, injuste car payé de la même façon par les riches et les plus démunis.</w:t>
            </w:r>
          </w:p>
          <w:p w14:paraId="0DBDF2F3" w14:textId="6AF47974" w:rsidR="00EA00B2" w:rsidRDefault="00EA00B2" w:rsidP="00DC490F">
            <w:pPr>
              <w:spacing w:before="120" w:after="80" w:line="240" w:lineRule="exact"/>
              <w:ind w:left="142" w:right="142"/>
              <w:rPr>
                <w:rFonts w:ascii="Calisto MT" w:hAnsi="Calisto MT"/>
                <w:sz w:val="22"/>
                <w:szCs w:val="22"/>
              </w:rPr>
            </w:pPr>
            <w:r w:rsidRPr="00EA00B2">
              <w:rPr>
                <w:rFonts w:ascii="Calisto MT" w:hAnsi="Calisto MT"/>
                <w:b/>
                <w:sz w:val="22"/>
                <w:szCs w:val="22"/>
              </w:rPr>
              <w:t>Et ils frappent davantage les retraité-e-s :</w:t>
            </w:r>
            <w:r>
              <w:rPr>
                <w:rFonts w:ascii="Calisto MT" w:hAnsi="Calisto MT"/>
                <w:sz w:val="22"/>
                <w:szCs w:val="22"/>
              </w:rPr>
              <w:t xml:space="preserve"> sup</w:t>
            </w:r>
            <w:r w:rsidR="00F91D11">
              <w:rPr>
                <w:rFonts w:ascii="Calisto MT" w:hAnsi="Calisto MT"/>
                <w:sz w:val="22"/>
                <w:szCs w:val="22"/>
              </w:rPr>
              <w:t>pression de la 1/2 part fiscale</w:t>
            </w:r>
            <w:r>
              <w:rPr>
                <w:rFonts w:ascii="Calisto MT" w:hAnsi="Calisto MT"/>
                <w:sz w:val="22"/>
                <w:szCs w:val="22"/>
              </w:rPr>
              <w:t xml:space="preserve"> aux veuves, fiscalisation des 10</w:t>
            </w:r>
            <w:r w:rsidR="00F91D11">
              <w:rPr>
                <w:rFonts w:ascii="Calisto MT" w:hAnsi="Calisto MT"/>
                <w:sz w:val="22"/>
                <w:szCs w:val="22"/>
              </w:rPr>
              <w:t> </w:t>
            </w:r>
            <w:r>
              <w:rPr>
                <w:rFonts w:ascii="Calisto MT" w:hAnsi="Calisto MT"/>
                <w:sz w:val="22"/>
                <w:szCs w:val="22"/>
              </w:rPr>
              <w:t>% supplémentaires de pension pour avoir élevé 3 enfants, création d’une taxe CASA de 0,3 %, augmentation de la CSG…</w:t>
            </w:r>
          </w:p>
        </w:tc>
      </w:tr>
    </w:tbl>
    <w:p w14:paraId="63536916" w14:textId="0C7222C7" w:rsidR="000628A6" w:rsidRPr="00FD6FF1" w:rsidRDefault="0035519F" w:rsidP="005A1B6D">
      <w:pPr>
        <w:rPr>
          <w:rFonts w:ascii="Calisto MT" w:hAnsi="Calisto MT"/>
          <w:b/>
          <w:color w:val="E82A86"/>
          <w:sz w:val="22"/>
          <w:szCs w:val="22"/>
        </w:rPr>
      </w:pPr>
      <w:r w:rsidRPr="00FD6FF1">
        <w:rPr>
          <w:rFonts w:ascii="Calisto MT" w:hAnsi="Calisto MT"/>
          <w:b/>
          <w:color w:val="E82A86"/>
          <w:sz w:val="22"/>
          <w:szCs w:val="22"/>
        </w:rPr>
        <w:t>Les gouvernements s’acharnent contre les retraité-e-s</w:t>
      </w:r>
      <w:r w:rsidR="000628A6" w:rsidRPr="00FD6FF1">
        <w:rPr>
          <w:rFonts w:ascii="Calisto MT" w:hAnsi="Calisto MT"/>
          <w:b/>
          <w:color w:val="E82A86"/>
          <w:sz w:val="22"/>
          <w:szCs w:val="22"/>
        </w:rPr>
        <w:t> :</w:t>
      </w:r>
    </w:p>
    <w:p w14:paraId="6B8D112D" w14:textId="283126F0" w:rsidR="000628A6" w:rsidRDefault="000628A6" w:rsidP="00FD6FF1">
      <w:pPr>
        <w:spacing w:before="120" w:line="240" w:lineRule="exact"/>
        <w:ind w:left="284" w:hanging="284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ab/>
        <w:t>Gel des pensions depuis le 1</w:t>
      </w:r>
      <w:r w:rsidRPr="000628A6">
        <w:rPr>
          <w:rFonts w:ascii="Calisto MT" w:hAnsi="Calisto MT"/>
          <w:sz w:val="22"/>
          <w:szCs w:val="22"/>
          <w:vertAlign w:val="superscript"/>
        </w:rPr>
        <w:t>er</w:t>
      </w:r>
      <w:r>
        <w:rPr>
          <w:rFonts w:ascii="Calisto MT" w:hAnsi="Calisto MT"/>
          <w:sz w:val="22"/>
          <w:szCs w:val="22"/>
        </w:rPr>
        <w:t xml:space="preserve"> avril 2013</w:t>
      </w:r>
    </w:p>
    <w:p w14:paraId="192AB72C" w14:textId="55BCC439" w:rsidR="000628A6" w:rsidRDefault="00A44D7E" w:rsidP="00FD6FF1">
      <w:pPr>
        <w:spacing w:line="240" w:lineRule="exact"/>
        <w:ind w:left="284" w:hanging="284"/>
        <w:rPr>
          <w:rFonts w:ascii="Calisto MT" w:hAnsi="Calisto MT"/>
          <w:sz w:val="22"/>
          <w:szCs w:val="22"/>
        </w:rPr>
      </w:pPr>
      <w:r w:rsidRPr="00F91D11">
        <w:rPr>
          <w:rFonts w:ascii="Calisto MT" w:hAnsi="Calisto MT"/>
          <w:b/>
          <w:sz w:val="22"/>
          <w:szCs w:val="22"/>
        </w:rPr>
        <w:t>+</w:t>
      </w:r>
      <w:r>
        <w:rPr>
          <w:rFonts w:ascii="Calisto MT" w:hAnsi="Calisto MT"/>
          <w:sz w:val="22"/>
          <w:szCs w:val="22"/>
        </w:rPr>
        <w:tab/>
        <w:t xml:space="preserve">Augmentation de la </w:t>
      </w:r>
      <w:r w:rsidR="000628A6">
        <w:rPr>
          <w:rFonts w:ascii="Calisto MT" w:hAnsi="Calisto MT"/>
          <w:sz w:val="22"/>
          <w:szCs w:val="22"/>
        </w:rPr>
        <w:t>fiscalité</w:t>
      </w:r>
      <w:r>
        <w:rPr>
          <w:rFonts w:ascii="Calisto MT" w:hAnsi="Calisto MT"/>
          <w:sz w:val="22"/>
          <w:szCs w:val="22"/>
        </w:rPr>
        <w:t xml:space="preserve"> injuste</w:t>
      </w:r>
    </w:p>
    <w:p w14:paraId="023A6F96" w14:textId="16D77941" w:rsidR="000628A6" w:rsidRDefault="000628A6" w:rsidP="00FD6FF1">
      <w:pPr>
        <w:spacing w:line="240" w:lineRule="exact"/>
        <w:ind w:left="284" w:hanging="284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——————————————————</w:t>
      </w:r>
    </w:p>
    <w:p w14:paraId="622107B2" w14:textId="21DEFA70" w:rsidR="000628A6" w:rsidRPr="000628A6" w:rsidRDefault="000628A6" w:rsidP="00FD6FF1">
      <w:pPr>
        <w:spacing w:line="240" w:lineRule="exact"/>
        <w:ind w:left="284" w:hanging="284"/>
        <w:rPr>
          <w:rFonts w:ascii="Calisto MT" w:hAnsi="Calisto MT"/>
          <w:sz w:val="22"/>
          <w:szCs w:val="22"/>
        </w:rPr>
      </w:pPr>
      <w:r w:rsidRPr="00F91D11">
        <w:rPr>
          <w:rFonts w:ascii="Calisto MT" w:hAnsi="Calisto MT"/>
          <w:b/>
          <w:sz w:val="22"/>
          <w:szCs w:val="22"/>
        </w:rPr>
        <w:t>=</w:t>
      </w:r>
      <w:r>
        <w:rPr>
          <w:rFonts w:ascii="Calisto MT" w:hAnsi="Calisto MT"/>
          <w:sz w:val="22"/>
          <w:szCs w:val="22"/>
        </w:rPr>
        <w:tab/>
        <w:t xml:space="preserve">Baisse du niveau de vie </w:t>
      </w:r>
    </w:p>
    <w:p w14:paraId="618A1BE9" w14:textId="77777777" w:rsidR="0035519F" w:rsidRDefault="0035519F" w:rsidP="00FD6FF1">
      <w:pPr>
        <w:spacing w:line="240" w:lineRule="exact"/>
        <w:rPr>
          <w:rFonts w:ascii="Calisto MT" w:hAnsi="Calisto MT"/>
          <w:sz w:val="22"/>
          <w:szCs w:val="22"/>
        </w:rPr>
      </w:pPr>
    </w:p>
    <w:p w14:paraId="5DF4C0E8" w14:textId="54FA83BB" w:rsidR="005A1B6D" w:rsidRPr="005A1B6D" w:rsidRDefault="00EA00B2" w:rsidP="00FD6FF1">
      <w:pPr>
        <w:spacing w:line="240" w:lineRule="exact"/>
        <w:rPr>
          <w:rFonts w:ascii="Calisto MT" w:hAnsi="Calisto MT"/>
          <w:sz w:val="22"/>
          <w:szCs w:val="22"/>
        </w:rPr>
      </w:pPr>
      <w:r w:rsidRPr="00550F51">
        <w:rPr>
          <w:rFonts w:ascii="Calisto MT" w:hAnsi="Calisto MT"/>
          <w:b/>
          <w:sz w:val="22"/>
          <w:szCs w:val="22"/>
        </w:rPr>
        <w:t>Et quand le gouvernement fait semblant d</w:t>
      </w:r>
      <w:r w:rsidR="00FD6FF1" w:rsidRPr="00550F51">
        <w:rPr>
          <w:rFonts w:ascii="Calisto MT" w:hAnsi="Calisto MT"/>
          <w:b/>
          <w:sz w:val="22"/>
          <w:szCs w:val="22"/>
        </w:rPr>
        <w:t>e mettre fin au gel</w:t>
      </w:r>
      <w:r w:rsidR="00FD6FF1">
        <w:rPr>
          <w:rFonts w:ascii="Calisto MT" w:hAnsi="Calisto MT"/>
          <w:sz w:val="22"/>
          <w:szCs w:val="22"/>
        </w:rPr>
        <w:t>, il oublie les augmentations passées des prix (0,5 % en 2014)</w:t>
      </w:r>
      <w:r w:rsidR="00C97A7D">
        <w:rPr>
          <w:rFonts w:ascii="Calisto MT" w:hAnsi="Calisto MT"/>
          <w:sz w:val="22"/>
          <w:szCs w:val="22"/>
        </w:rPr>
        <w:t>, il</w:t>
      </w:r>
      <w:r w:rsidR="00FD6FF1">
        <w:rPr>
          <w:rFonts w:ascii="Calisto MT" w:hAnsi="Calisto MT"/>
          <w:sz w:val="22"/>
          <w:szCs w:val="22"/>
        </w:rPr>
        <w:t xml:space="preserve"> provoque en accordant seulement </w:t>
      </w:r>
      <w:r w:rsidR="005A1B6D" w:rsidRPr="005A1B6D">
        <w:rPr>
          <w:rFonts w:ascii="Calisto MT" w:hAnsi="Calisto MT"/>
          <w:sz w:val="22"/>
          <w:szCs w:val="22"/>
        </w:rPr>
        <w:t>0,1 %</w:t>
      </w:r>
      <w:r w:rsidR="00FD6FF1" w:rsidRPr="005A1B6D">
        <w:rPr>
          <w:rFonts w:ascii="Calisto MT" w:hAnsi="Calisto MT"/>
          <w:sz w:val="22"/>
          <w:szCs w:val="22"/>
        </w:rPr>
        <w:t xml:space="preserve"> (montant de l’inflation estimée pour 2015)</w:t>
      </w:r>
      <w:r w:rsidR="00FD6FF1">
        <w:rPr>
          <w:rFonts w:ascii="Calisto MT" w:hAnsi="Calisto MT"/>
          <w:sz w:val="22"/>
          <w:szCs w:val="22"/>
        </w:rPr>
        <w:t xml:space="preserve"> au 1</w:t>
      </w:r>
      <w:r w:rsidR="00FD6FF1" w:rsidRPr="00FD6FF1">
        <w:rPr>
          <w:rFonts w:ascii="Calisto MT" w:hAnsi="Calisto MT"/>
          <w:sz w:val="22"/>
          <w:szCs w:val="22"/>
          <w:vertAlign w:val="superscript"/>
        </w:rPr>
        <w:t>er</w:t>
      </w:r>
      <w:r w:rsidR="00FD6FF1">
        <w:rPr>
          <w:rFonts w:ascii="Calisto MT" w:hAnsi="Calisto MT"/>
          <w:sz w:val="22"/>
          <w:szCs w:val="22"/>
        </w:rPr>
        <w:t xml:space="preserve"> octobre 2015 !</w:t>
      </w:r>
    </w:p>
    <w:p w14:paraId="55285F41" w14:textId="77777777" w:rsidR="005A1B6D" w:rsidRPr="005A1B6D" w:rsidRDefault="005A1B6D" w:rsidP="00FD6FF1">
      <w:pPr>
        <w:spacing w:line="240" w:lineRule="exact"/>
        <w:rPr>
          <w:rFonts w:ascii="Calisto MT" w:hAnsi="Calisto MT"/>
          <w:sz w:val="22"/>
          <w:szCs w:val="22"/>
        </w:rPr>
      </w:pPr>
    </w:p>
    <w:p w14:paraId="08DB313C" w14:textId="57549264" w:rsidR="002C244F" w:rsidRPr="005A1B6D" w:rsidRDefault="00FD6FF1" w:rsidP="00FD6FF1">
      <w:pPr>
        <w:spacing w:line="240" w:lineRule="exact"/>
        <w:rPr>
          <w:rFonts w:ascii="Calisto MT" w:hAnsi="Calisto MT"/>
          <w:sz w:val="22"/>
          <w:szCs w:val="22"/>
        </w:rPr>
      </w:pPr>
      <w:r w:rsidRPr="00550F51">
        <w:rPr>
          <w:rFonts w:ascii="Calisto MT" w:hAnsi="Calisto MT"/>
          <w:b/>
          <w:sz w:val="22"/>
          <w:szCs w:val="22"/>
        </w:rPr>
        <w:t>Et</w:t>
      </w:r>
      <w:r w:rsidR="005A1B6D" w:rsidRPr="00550F51">
        <w:rPr>
          <w:rFonts w:ascii="Calisto MT" w:hAnsi="Calisto MT"/>
          <w:b/>
          <w:sz w:val="22"/>
          <w:szCs w:val="22"/>
        </w:rPr>
        <w:t xml:space="preserve"> le gouvernement </w:t>
      </w:r>
      <w:r w:rsidRPr="00550F51">
        <w:rPr>
          <w:rFonts w:ascii="Calisto MT" w:hAnsi="Calisto MT"/>
          <w:b/>
          <w:sz w:val="22"/>
          <w:szCs w:val="22"/>
        </w:rPr>
        <w:t>« revalorise »</w:t>
      </w:r>
      <w:r w:rsidR="005A1B6D" w:rsidRPr="00550F51">
        <w:rPr>
          <w:rFonts w:ascii="Calisto MT" w:hAnsi="Calisto MT"/>
          <w:b/>
          <w:sz w:val="22"/>
          <w:szCs w:val="22"/>
        </w:rPr>
        <w:t xml:space="preserve"> le plu</w:t>
      </w:r>
      <w:r w:rsidRPr="00550F51">
        <w:rPr>
          <w:rFonts w:ascii="Calisto MT" w:hAnsi="Calisto MT"/>
          <w:b/>
          <w:sz w:val="22"/>
          <w:szCs w:val="22"/>
        </w:rPr>
        <w:t>s tard possible.</w:t>
      </w:r>
      <w:r>
        <w:rPr>
          <w:rFonts w:ascii="Calisto MT" w:hAnsi="Calisto MT"/>
          <w:sz w:val="22"/>
          <w:szCs w:val="22"/>
        </w:rPr>
        <w:t xml:space="preserve"> Au lieu du 1</w:t>
      </w:r>
      <w:r w:rsidRPr="00FD6FF1">
        <w:rPr>
          <w:rFonts w:ascii="Calisto MT" w:hAnsi="Calisto MT"/>
          <w:sz w:val="22"/>
          <w:szCs w:val="22"/>
          <w:vertAlign w:val="superscript"/>
        </w:rPr>
        <w:t>er</w:t>
      </w:r>
      <w:r>
        <w:rPr>
          <w:rFonts w:ascii="Calisto MT" w:hAnsi="Calisto MT"/>
          <w:sz w:val="22"/>
          <w:szCs w:val="22"/>
        </w:rPr>
        <w:t xml:space="preserve"> janvier, puis du 1</w:t>
      </w:r>
      <w:r w:rsidRPr="00FD6FF1">
        <w:rPr>
          <w:rFonts w:ascii="Calisto MT" w:hAnsi="Calisto MT"/>
          <w:sz w:val="22"/>
          <w:szCs w:val="22"/>
          <w:vertAlign w:val="superscript"/>
        </w:rPr>
        <w:t>er</w:t>
      </w:r>
      <w:r>
        <w:rPr>
          <w:rFonts w:ascii="Calisto MT" w:hAnsi="Calisto MT"/>
          <w:sz w:val="22"/>
          <w:szCs w:val="22"/>
        </w:rPr>
        <w:t xml:space="preserve"> avril, ce sera le 1</w:t>
      </w:r>
      <w:r w:rsidRPr="00FD6FF1">
        <w:rPr>
          <w:rFonts w:ascii="Calisto MT" w:hAnsi="Calisto MT"/>
          <w:sz w:val="22"/>
          <w:szCs w:val="22"/>
          <w:vertAlign w:val="superscript"/>
        </w:rPr>
        <w:t>er</w:t>
      </w:r>
      <w:r>
        <w:rPr>
          <w:rFonts w:ascii="Calisto MT" w:hAnsi="Calisto MT"/>
          <w:sz w:val="22"/>
          <w:szCs w:val="22"/>
        </w:rPr>
        <w:t xml:space="preserve"> </w:t>
      </w:r>
      <w:r w:rsidR="005A1B6D" w:rsidRPr="005A1B6D">
        <w:rPr>
          <w:rFonts w:ascii="Calisto MT" w:hAnsi="Calisto MT"/>
          <w:sz w:val="22"/>
          <w:szCs w:val="22"/>
        </w:rPr>
        <w:t xml:space="preserve">octobre chaque année. La revalorisation ne sera plus en avance </w:t>
      </w:r>
      <w:r w:rsidR="00C97A7D">
        <w:rPr>
          <w:rFonts w:ascii="Calisto MT" w:hAnsi="Calisto MT"/>
          <w:sz w:val="22"/>
          <w:szCs w:val="22"/>
        </w:rPr>
        <w:t>selon</w:t>
      </w:r>
      <w:r w:rsidR="005A1B6D" w:rsidRPr="005A1B6D">
        <w:rPr>
          <w:rFonts w:ascii="Calisto MT" w:hAnsi="Calisto MT"/>
          <w:sz w:val="22"/>
          <w:szCs w:val="22"/>
        </w:rPr>
        <w:t xml:space="preserve"> l’inflation estimée de l’année, mais en retard, selon l’inflation constatée au cours des 12 mois précédents.</w:t>
      </w:r>
    </w:p>
    <w:p w14:paraId="5BFC7E7F" w14:textId="77777777" w:rsidR="005A1B6D" w:rsidRPr="005A1B6D" w:rsidRDefault="005A1B6D" w:rsidP="00FD6FF1">
      <w:pPr>
        <w:spacing w:line="240" w:lineRule="exact"/>
        <w:rPr>
          <w:rFonts w:ascii="Calisto MT" w:hAnsi="Calisto MT"/>
          <w:sz w:val="22"/>
          <w:szCs w:val="22"/>
        </w:rPr>
      </w:pPr>
    </w:p>
    <w:p w14:paraId="008DB4B8" w14:textId="77777777" w:rsidR="005A1B6D" w:rsidRPr="005A1B6D" w:rsidRDefault="005A1B6D" w:rsidP="00FD6FF1">
      <w:pPr>
        <w:spacing w:line="240" w:lineRule="exact"/>
        <w:rPr>
          <w:rFonts w:ascii="Calisto MT" w:hAnsi="Calisto MT"/>
          <w:sz w:val="22"/>
          <w:szCs w:val="22"/>
        </w:rPr>
      </w:pPr>
    </w:p>
    <w:p w14:paraId="575A9D81" w14:textId="77777777" w:rsidR="005A1B6D" w:rsidRPr="005A1B6D" w:rsidRDefault="005A1B6D" w:rsidP="00FD6FF1">
      <w:pPr>
        <w:spacing w:line="240" w:lineRule="exact"/>
        <w:rPr>
          <w:rFonts w:ascii="Calisto MT" w:hAnsi="Calisto MT"/>
          <w:sz w:val="22"/>
          <w:szCs w:val="22"/>
        </w:rPr>
      </w:pPr>
    </w:p>
    <w:p w14:paraId="4A595394" w14:textId="7FCAA309" w:rsidR="005A1B6D" w:rsidRPr="00C97A7D" w:rsidRDefault="00A44D7E" w:rsidP="00A44D7E">
      <w:pPr>
        <w:spacing w:line="240" w:lineRule="exact"/>
        <w:jc w:val="center"/>
        <w:rPr>
          <w:rFonts w:ascii="Comic Sans MS" w:hAnsi="Comic Sans MS"/>
          <w:b/>
          <w:color w:val="E82A86"/>
          <w:sz w:val="28"/>
          <w:szCs w:val="28"/>
        </w:rPr>
      </w:pPr>
      <w:r>
        <w:rPr>
          <w:rFonts w:ascii="Comic Sans MS" w:hAnsi="Comic Sans MS"/>
          <w:b/>
          <w:color w:val="E82A86"/>
          <w:sz w:val="28"/>
          <w:szCs w:val="28"/>
        </w:rPr>
        <w:t>Vers un départ en retraite à 63 ans ?</w:t>
      </w:r>
    </w:p>
    <w:p w14:paraId="6756D8BD" w14:textId="77777777" w:rsidR="005A1B6D" w:rsidRPr="005A1B6D" w:rsidRDefault="005A1B6D" w:rsidP="00FD6FF1">
      <w:pPr>
        <w:spacing w:line="240" w:lineRule="exact"/>
        <w:rPr>
          <w:rFonts w:ascii="Calisto MT" w:hAnsi="Calisto MT"/>
          <w:sz w:val="22"/>
          <w:szCs w:val="22"/>
        </w:rPr>
      </w:pPr>
    </w:p>
    <w:p w14:paraId="1FF34D26" w14:textId="77777777" w:rsidR="00A44D7E" w:rsidRDefault="00A44D7E" w:rsidP="00FD6FF1">
      <w:pPr>
        <w:spacing w:line="240" w:lineRule="exact"/>
        <w:rPr>
          <w:rFonts w:ascii="Calisto MT" w:hAnsi="Calisto MT"/>
          <w:sz w:val="22"/>
          <w:szCs w:val="22"/>
        </w:rPr>
        <w:sectPr w:rsidR="00A44D7E" w:rsidSect="00573F5C">
          <w:pgSz w:w="11900" w:h="16840"/>
          <w:pgMar w:top="454" w:right="680" w:bottom="680" w:left="680" w:header="0" w:footer="0" w:gutter="0"/>
          <w:cols w:space="708"/>
          <w:docGrid w:linePitch="360"/>
        </w:sectPr>
      </w:pPr>
    </w:p>
    <w:p w14:paraId="09C5C6D2" w14:textId="1BDD9D96" w:rsidR="005A1B6D" w:rsidRPr="005A1B6D" w:rsidRDefault="005A1B6D" w:rsidP="00A44D7E">
      <w:pPr>
        <w:spacing w:line="240" w:lineRule="exact"/>
        <w:jc w:val="both"/>
        <w:rPr>
          <w:rFonts w:ascii="Calisto MT" w:hAnsi="Calisto MT"/>
          <w:sz w:val="22"/>
          <w:szCs w:val="22"/>
        </w:rPr>
      </w:pPr>
      <w:r w:rsidRPr="005A1B6D">
        <w:rPr>
          <w:rFonts w:ascii="Calisto MT" w:hAnsi="Calisto MT"/>
          <w:sz w:val="22"/>
          <w:szCs w:val="22"/>
        </w:rPr>
        <w:lastRenderedPageBreak/>
        <w:t>Patronat, CFDT, CFTC et CGC ont décidé de réduire encore les retraites complémentaires, alors qu’en une vingtaine d’années, le taux de remplacement</w:t>
      </w:r>
      <w:r w:rsidR="00A44D7E">
        <w:rPr>
          <w:rFonts w:ascii="Calisto MT" w:hAnsi="Calisto MT"/>
          <w:sz w:val="22"/>
          <w:szCs w:val="22"/>
        </w:rPr>
        <w:t xml:space="preserve"> (montant de la pension par rapport au salaire)</w:t>
      </w:r>
      <w:r w:rsidRPr="005A1B6D">
        <w:rPr>
          <w:rFonts w:ascii="Calisto MT" w:hAnsi="Calisto MT"/>
          <w:sz w:val="22"/>
          <w:szCs w:val="22"/>
        </w:rPr>
        <w:t xml:space="preserve"> a déjà baissé de plus de 30 %. Pour économiser 6 milliards d’euros en 2020, ils</w:t>
      </w:r>
      <w:r w:rsidR="00C97A7D">
        <w:rPr>
          <w:rFonts w:ascii="Calisto MT" w:hAnsi="Calisto MT"/>
          <w:sz w:val="22"/>
          <w:szCs w:val="22"/>
        </w:rPr>
        <w:t xml:space="preserve"> </w:t>
      </w:r>
      <w:r w:rsidRPr="005A1B6D">
        <w:rPr>
          <w:rFonts w:ascii="Calisto MT" w:hAnsi="Calisto MT"/>
          <w:sz w:val="22"/>
          <w:szCs w:val="22"/>
        </w:rPr>
        <w:t>:</w:t>
      </w:r>
    </w:p>
    <w:p w14:paraId="036918F2" w14:textId="06D2612E" w:rsidR="005A1B6D" w:rsidRPr="00C97A7D" w:rsidRDefault="00C97A7D" w:rsidP="00A44D7E">
      <w:pPr>
        <w:pStyle w:val="Paragraphedeliste"/>
        <w:numPr>
          <w:ilvl w:val="0"/>
          <w:numId w:val="4"/>
        </w:numPr>
        <w:spacing w:before="80" w:line="240" w:lineRule="exact"/>
        <w:ind w:left="289" w:hanging="210"/>
        <w:contextualSpacing w:val="0"/>
        <w:jc w:val="both"/>
        <w:rPr>
          <w:rFonts w:ascii="Calisto MT" w:hAnsi="Calisto MT"/>
          <w:sz w:val="22"/>
          <w:szCs w:val="22"/>
        </w:rPr>
      </w:pPr>
      <w:r w:rsidRPr="00A44D7E">
        <w:rPr>
          <w:rFonts w:ascii="Calisto MT" w:hAnsi="Calisto MT"/>
          <w:b/>
          <w:sz w:val="22"/>
          <w:szCs w:val="22"/>
        </w:rPr>
        <w:t>Incitent</w:t>
      </w:r>
      <w:r w:rsidR="005A1B6D" w:rsidRPr="00A44D7E">
        <w:rPr>
          <w:rFonts w:ascii="Calisto MT" w:hAnsi="Calisto MT"/>
          <w:b/>
          <w:sz w:val="22"/>
          <w:szCs w:val="22"/>
        </w:rPr>
        <w:t xml:space="preserve"> au départ à 63 ans</w:t>
      </w:r>
      <w:r w:rsidR="005A1B6D" w:rsidRPr="00C97A7D">
        <w:rPr>
          <w:rFonts w:ascii="Calisto MT" w:hAnsi="Calisto MT"/>
          <w:sz w:val="22"/>
          <w:szCs w:val="22"/>
        </w:rPr>
        <w:t xml:space="preserve">, en diminuant la pension de 10 % pendant 2 ou 3 ans en cas de départ à 62… comme si les 56 % de personnes sans emploi au moment de la liquidation de la retraite avaient le choix ! </w:t>
      </w:r>
    </w:p>
    <w:p w14:paraId="71EEA74B" w14:textId="78DAEA5D" w:rsidR="005A1B6D" w:rsidRPr="00C97A7D" w:rsidRDefault="00C97A7D" w:rsidP="00A44D7E">
      <w:pPr>
        <w:pStyle w:val="Paragraphedeliste"/>
        <w:numPr>
          <w:ilvl w:val="0"/>
          <w:numId w:val="4"/>
        </w:numPr>
        <w:spacing w:before="80" w:line="240" w:lineRule="exact"/>
        <w:ind w:left="289" w:hanging="210"/>
        <w:contextualSpacing w:val="0"/>
        <w:jc w:val="both"/>
        <w:rPr>
          <w:rFonts w:ascii="Calisto MT" w:hAnsi="Calisto MT"/>
          <w:sz w:val="22"/>
          <w:szCs w:val="22"/>
        </w:rPr>
      </w:pPr>
      <w:r w:rsidRPr="00A44D7E">
        <w:rPr>
          <w:rFonts w:ascii="Calisto MT" w:hAnsi="Calisto MT"/>
          <w:b/>
          <w:sz w:val="22"/>
          <w:szCs w:val="22"/>
        </w:rPr>
        <w:t>Prolongent</w:t>
      </w:r>
      <w:r w:rsidR="005A1B6D" w:rsidRPr="00A44D7E">
        <w:rPr>
          <w:rFonts w:ascii="Calisto MT" w:hAnsi="Calisto MT"/>
          <w:b/>
          <w:sz w:val="22"/>
          <w:szCs w:val="22"/>
        </w:rPr>
        <w:t xml:space="preserve"> la baisse du pouvoir d’achat</w:t>
      </w:r>
      <w:r w:rsidR="005A1B6D" w:rsidRPr="00C97A7D">
        <w:rPr>
          <w:rFonts w:ascii="Calisto MT" w:hAnsi="Calisto MT"/>
          <w:sz w:val="22"/>
          <w:szCs w:val="22"/>
        </w:rPr>
        <w:t xml:space="preserve"> commencée en mars 2013 en revalorisant la pension un point de moins que l’inflation, au moins jusqu’en 2018, et se</w:t>
      </w:r>
      <w:r>
        <w:rPr>
          <w:rFonts w:ascii="Calisto MT" w:hAnsi="Calisto MT"/>
          <w:sz w:val="22"/>
          <w:szCs w:val="22"/>
        </w:rPr>
        <w:t>ulement 7 mois plus tard au 1</w:t>
      </w:r>
      <w:r w:rsidRPr="00C97A7D">
        <w:rPr>
          <w:rFonts w:ascii="Calisto MT" w:hAnsi="Calisto MT"/>
          <w:sz w:val="22"/>
          <w:szCs w:val="22"/>
          <w:vertAlign w:val="superscript"/>
        </w:rPr>
        <w:t>er</w:t>
      </w:r>
      <w:r>
        <w:rPr>
          <w:rFonts w:ascii="Calisto MT" w:hAnsi="Calisto MT"/>
          <w:sz w:val="22"/>
          <w:szCs w:val="22"/>
        </w:rPr>
        <w:t xml:space="preserve"> </w:t>
      </w:r>
      <w:r w:rsidR="005A1B6D" w:rsidRPr="00C97A7D">
        <w:rPr>
          <w:rFonts w:ascii="Calisto MT" w:hAnsi="Calisto MT"/>
          <w:sz w:val="22"/>
          <w:szCs w:val="22"/>
        </w:rPr>
        <w:t>novembre.</w:t>
      </w:r>
    </w:p>
    <w:p w14:paraId="4BA06A59" w14:textId="7CBEB968" w:rsidR="005A1B6D" w:rsidRPr="00A44D7E" w:rsidRDefault="00C97A7D" w:rsidP="00A44D7E">
      <w:pPr>
        <w:pStyle w:val="Paragraphedeliste"/>
        <w:numPr>
          <w:ilvl w:val="0"/>
          <w:numId w:val="4"/>
        </w:numPr>
        <w:spacing w:before="80" w:line="240" w:lineRule="exact"/>
        <w:ind w:left="289" w:hanging="210"/>
        <w:contextualSpacing w:val="0"/>
        <w:jc w:val="both"/>
        <w:rPr>
          <w:rFonts w:ascii="Calisto MT" w:hAnsi="Calisto MT"/>
          <w:sz w:val="22"/>
          <w:szCs w:val="22"/>
        </w:rPr>
      </w:pPr>
      <w:r w:rsidRPr="00A44D7E">
        <w:rPr>
          <w:rFonts w:ascii="Calisto MT" w:hAnsi="Calisto MT"/>
          <w:b/>
          <w:sz w:val="22"/>
          <w:szCs w:val="22"/>
        </w:rPr>
        <w:t>Baissent</w:t>
      </w:r>
      <w:r w:rsidR="005A1B6D" w:rsidRPr="00A44D7E">
        <w:rPr>
          <w:rFonts w:ascii="Calisto MT" w:hAnsi="Calisto MT"/>
          <w:b/>
          <w:sz w:val="22"/>
          <w:szCs w:val="22"/>
        </w:rPr>
        <w:t xml:space="preserve"> les droits à pension</w:t>
      </w:r>
      <w:r w:rsidR="005A1B6D" w:rsidRPr="00C97A7D">
        <w:rPr>
          <w:rFonts w:ascii="Calisto MT" w:hAnsi="Calisto MT"/>
          <w:sz w:val="22"/>
          <w:szCs w:val="22"/>
        </w:rPr>
        <w:t xml:space="preserve"> de 8,5 % par rapport aux cotisations versées.</w:t>
      </w:r>
    </w:p>
    <w:p w14:paraId="641CB278" w14:textId="77777777" w:rsidR="005A1B6D" w:rsidRPr="005A1B6D" w:rsidRDefault="005A1B6D" w:rsidP="00A44D7E">
      <w:pPr>
        <w:spacing w:line="240" w:lineRule="exact"/>
        <w:jc w:val="both"/>
        <w:rPr>
          <w:rFonts w:ascii="Calisto MT" w:hAnsi="Calisto MT"/>
          <w:sz w:val="22"/>
          <w:szCs w:val="22"/>
        </w:rPr>
      </w:pPr>
      <w:r w:rsidRPr="00A44D7E">
        <w:rPr>
          <w:rFonts w:ascii="Calisto MT" w:hAnsi="Calisto MT"/>
          <w:b/>
          <w:sz w:val="22"/>
          <w:szCs w:val="22"/>
        </w:rPr>
        <w:lastRenderedPageBreak/>
        <w:t>Ce dangereux « accord » allonge de fait d’un an l’âge de départ</w:t>
      </w:r>
      <w:r w:rsidRPr="005A1B6D">
        <w:rPr>
          <w:rFonts w:ascii="Calisto MT" w:hAnsi="Calisto MT"/>
          <w:sz w:val="22"/>
          <w:szCs w:val="22"/>
        </w:rPr>
        <w:t xml:space="preserve"> et la durée de cotisation, diminue la pension attribuée en fonction des cotisations, favorise le déplacement des cotisations </w:t>
      </w:r>
      <w:proofErr w:type="gramStart"/>
      <w:r w:rsidRPr="005A1B6D">
        <w:rPr>
          <w:rFonts w:ascii="Calisto MT" w:hAnsi="Calisto MT"/>
          <w:sz w:val="22"/>
          <w:szCs w:val="22"/>
        </w:rPr>
        <w:t>vers</w:t>
      </w:r>
      <w:proofErr w:type="gramEnd"/>
      <w:r w:rsidRPr="005A1B6D">
        <w:rPr>
          <w:rFonts w:ascii="Calisto MT" w:hAnsi="Calisto MT"/>
          <w:sz w:val="22"/>
          <w:szCs w:val="22"/>
        </w:rPr>
        <w:t xml:space="preserve"> l’épargne et les assurances privées.</w:t>
      </w:r>
    </w:p>
    <w:p w14:paraId="3BF79324" w14:textId="77777777" w:rsidR="005A1B6D" w:rsidRPr="005A1B6D" w:rsidRDefault="005A1B6D" w:rsidP="00A44D7E">
      <w:pPr>
        <w:spacing w:line="240" w:lineRule="exact"/>
        <w:jc w:val="both"/>
        <w:rPr>
          <w:rFonts w:ascii="Calisto MT" w:hAnsi="Calisto MT"/>
          <w:sz w:val="22"/>
          <w:szCs w:val="22"/>
        </w:rPr>
      </w:pPr>
    </w:p>
    <w:p w14:paraId="7D74D618" w14:textId="5E453AFE" w:rsidR="005A1B6D" w:rsidRPr="00550F51" w:rsidRDefault="005A1B6D" w:rsidP="00A44D7E">
      <w:pPr>
        <w:spacing w:line="240" w:lineRule="exact"/>
        <w:jc w:val="both"/>
        <w:rPr>
          <w:rFonts w:ascii="Calisto MT" w:hAnsi="Calisto MT"/>
          <w:b/>
          <w:sz w:val="22"/>
          <w:szCs w:val="22"/>
        </w:rPr>
      </w:pPr>
      <w:r w:rsidRPr="00550F51">
        <w:rPr>
          <w:rFonts w:ascii="Calisto MT" w:hAnsi="Calisto MT"/>
          <w:b/>
          <w:sz w:val="22"/>
          <w:szCs w:val="22"/>
        </w:rPr>
        <w:t>Ces reculs représentent un ballon d'essai</w:t>
      </w:r>
      <w:r w:rsidR="00C97A7D" w:rsidRPr="00550F51">
        <w:rPr>
          <w:rFonts w:ascii="Calisto MT" w:hAnsi="Calisto MT"/>
          <w:b/>
          <w:sz w:val="22"/>
          <w:szCs w:val="22"/>
        </w:rPr>
        <w:t xml:space="preserve"> </w:t>
      </w:r>
      <w:r w:rsidRPr="00550F51">
        <w:rPr>
          <w:rFonts w:ascii="Calisto MT" w:hAnsi="Calisto MT"/>
          <w:b/>
          <w:sz w:val="22"/>
          <w:szCs w:val="22"/>
        </w:rPr>
        <w:t>pour tous les régimes, comme cela a été le cas</w:t>
      </w:r>
      <w:r w:rsidR="00C97A7D" w:rsidRPr="00550F51">
        <w:rPr>
          <w:rFonts w:ascii="Calisto MT" w:hAnsi="Calisto MT"/>
          <w:b/>
          <w:sz w:val="22"/>
          <w:szCs w:val="22"/>
        </w:rPr>
        <w:t xml:space="preserve"> </w:t>
      </w:r>
      <w:r w:rsidRPr="00550F51">
        <w:rPr>
          <w:rFonts w:ascii="Calisto MT" w:hAnsi="Calisto MT"/>
          <w:b/>
          <w:sz w:val="22"/>
          <w:szCs w:val="22"/>
        </w:rPr>
        <w:t xml:space="preserve">pour le gel des salaires. </w:t>
      </w:r>
    </w:p>
    <w:p w14:paraId="57D23D3A" w14:textId="77777777" w:rsidR="00A44D7E" w:rsidRDefault="00A44D7E" w:rsidP="00FD6FF1">
      <w:pPr>
        <w:spacing w:line="240" w:lineRule="exact"/>
        <w:rPr>
          <w:rFonts w:ascii="Calisto MT" w:hAnsi="Calisto MT"/>
          <w:sz w:val="22"/>
          <w:szCs w:val="22"/>
        </w:rPr>
        <w:sectPr w:rsidR="00A44D7E" w:rsidSect="00573F5C">
          <w:type w:val="continuous"/>
          <w:pgSz w:w="11900" w:h="16840"/>
          <w:pgMar w:top="454" w:right="680" w:bottom="680" w:left="680" w:header="0" w:footer="0" w:gutter="0"/>
          <w:cols w:num="2" w:sep="1" w:space="710" w:equalWidth="0">
            <w:col w:w="6804" w:space="710"/>
            <w:col w:w="3026"/>
          </w:cols>
          <w:docGrid w:linePitch="360"/>
        </w:sectPr>
      </w:pPr>
    </w:p>
    <w:p w14:paraId="0646435E" w14:textId="53E3737C" w:rsidR="005A1B6D" w:rsidRPr="005A1B6D" w:rsidRDefault="005A1B6D" w:rsidP="00FD6FF1">
      <w:pPr>
        <w:spacing w:line="240" w:lineRule="exact"/>
        <w:rPr>
          <w:rFonts w:ascii="Calisto MT" w:hAnsi="Calisto MT"/>
          <w:sz w:val="22"/>
          <w:szCs w:val="22"/>
        </w:rPr>
      </w:pPr>
    </w:p>
    <w:p w14:paraId="560CE1D8" w14:textId="77777777" w:rsidR="005A1B6D" w:rsidRDefault="005A1B6D" w:rsidP="00FD6FF1">
      <w:pPr>
        <w:spacing w:line="240" w:lineRule="exact"/>
        <w:rPr>
          <w:rFonts w:ascii="Calisto MT" w:hAnsi="Calisto MT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12" w:space="0" w:color="E82A86"/>
          <w:left w:val="single" w:sz="12" w:space="0" w:color="E82A86"/>
          <w:bottom w:val="single" w:sz="12" w:space="0" w:color="E82A86"/>
          <w:right w:val="single" w:sz="12" w:space="0" w:color="E82A8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A44D7E" w14:paraId="4D20FC73" w14:textId="77777777" w:rsidTr="00573F5C">
        <w:tc>
          <w:tcPr>
            <w:tcW w:w="10530" w:type="dxa"/>
          </w:tcPr>
          <w:p w14:paraId="65626ABD" w14:textId="4C1B66DF" w:rsidR="00A44D7E" w:rsidRDefault="00217C02" w:rsidP="00573F5C">
            <w:pPr>
              <w:jc w:val="center"/>
              <w:rPr>
                <w:rFonts w:ascii="Comic Sans MS" w:hAnsi="Comic Sans MS"/>
                <w:b/>
                <w:color w:val="E82A86"/>
                <w:sz w:val="42"/>
                <w:szCs w:val="42"/>
              </w:rPr>
            </w:pPr>
            <w:r>
              <w:rPr>
                <w:rFonts w:ascii="Comic Sans MS" w:hAnsi="Comic Sans MS"/>
                <w:b/>
                <w:color w:val="E82A86"/>
                <w:sz w:val="42"/>
                <w:szCs w:val="42"/>
              </w:rPr>
              <w:t>Le 24 novembre 2015</w:t>
            </w:r>
            <w:r w:rsidR="00573F5C">
              <w:rPr>
                <w:rFonts w:ascii="Comic Sans MS" w:hAnsi="Comic Sans MS"/>
                <w:b/>
                <w:color w:val="E82A86"/>
                <w:sz w:val="42"/>
                <w:szCs w:val="42"/>
              </w:rPr>
              <w:t> : toutes et tous…</w:t>
            </w:r>
          </w:p>
          <w:p w14:paraId="07BF3355" w14:textId="0BA5BD7D" w:rsidR="00573F5C" w:rsidRDefault="00573F5C" w:rsidP="00573F5C">
            <w:pPr>
              <w:jc w:val="center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E82A86"/>
                <w:sz w:val="42"/>
                <w:szCs w:val="42"/>
              </w:rPr>
              <w:t>(</w:t>
            </w:r>
            <w:r w:rsidRPr="00D857FC">
              <w:rPr>
                <w:rFonts w:ascii="Comic Sans MS" w:hAnsi="Comic Sans MS"/>
                <w:b/>
                <w:color w:val="E82A86"/>
                <w:sz w:val="42"/>
                <w:szCs w:val="42"/>
                <w:highlight w:val="yellow"/>
              </w:rPr>
              <w:t>modalités locales de mobilisation</w:t>
            </w:r>
            <w:r>
              <w:rPr>
                <w:rFonts w:ascii="Comic Sans MS" w:hAnsi="Comic Sans MS"/>
                <w:b/>
                <w:color w:val="E82A86"/>
                <w:sz w:val="42"/>
                <w:szCs w:val="42"/>
              </w:rPr>
              <w:t>)</w:t>
            </w:r>
          </w:p>
        </w:tc>
      </w:tr>
    </w:tbl>
    <w:p w14:paraId="3BDBD6D3" w14:textId="77777777" w:rsidR="00A44D7E" w:rsidRPr="005A1B6D" w:rsidRDefault="00A44D7E" w:rsidP="00FD6FF1">
      <w:pPr>
        <w:spacing w:line="240" w:lineRule="exact"/>
        <w:rPr>
          <w:rFonts w:ascii="Calisto MT" w:hAnsi="Calisto MT"/>
          <w:sz w:val="22"/>
          <w:szCs w:val="22"/>
        </w:rPr>
      </w:pPr>
    </w:p>
    <w:sectPr w:rsidR="00A44D7E" w:rsidRPr="005A1B6D" w:rsidSect="00573F5C">
      <w:type w:val="continuous"/>
      <w:pgSz w:w="11900" w:h="16840"/>
      <w:pgMar w:top="454" w:right="680" w:bottom="680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18D2"/>
    <w:multiLevelType w:val="hybridMultilevel"/>
    <w:tmpl w:val="E6A4A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65813"/>
    <w:multiLevelType w:val="hybridMultilevel"/>
    <w:tmpl w:val="8BDAB096"/>
    <w:lvl w:ilvl="0" w:tplc="BA3C23EC">
      <w:numFmt w:val="bullet"/>
      <w:lvlText w:val="-"/>
      <w:lvlJc w:val="left"/>
      <w:pPr>
        <w:ind w:left="1060" w:hanging="700"/>
      </w:pPr>
      <w:rPr>
        <w:rFonts w:ascii="Calisto MT" w:eastAsiaTheme="minorHAnsi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E3694"/>
    <w:multiLevelType w:val="hybridMultilevel"/>
    <w:tmpl w:val="80CED4A4"/>
    <w:lvl w:ilvl="0" w:tplc="C78CBC96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00433"/>
    <w:multiLevelType w:val="hybridMultilevel"/>
    <w:tmpl w:val="74FC4872"/>
    <w:lvl w:ilvl="0" w:tplc="C78CBC96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6D"/>
    <w:rsid w:val="000628A6"/>
    <w:rsid w:val="0011361D"/>
    <w:rsid w:val="001E0142"/>
    <w:rsid w:val="0020639D"/>
    <w:rsid w:val="00217C02"/>
    <w:rsid w:val="002C244F"/>
    <w:rsid w:val="0035519F"/>
    <w:rsid w:val="00550F51"/>
    <w:rsid w:val="00573F5C"/>
    <w:rsid w:val="005A1B6D"/>
    <w:rsid w:val="00940C86"/>
    <w:rsid w:val="00A44D7E"/>
    <w:rsid w:val="00AE432F"/>
    <w:rsid w:val="00C03DF0"/>
    <w:rsid w:val="00C97A7D"/>
    <w:rsid w:val="00D015A4"/>
    <w:rsid w:val="00D857FC"/>
    <w:rsid w:val="00DC490F"/>
    <w:rsid w:val="00E13983"/>
    <w:rsid w:val="00EA00B2"/>
    <w:rsid w:val="00F91D11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A5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jean louis galmiche</cp:lastModifiedBy>
  <cp:revision>2</cp:revision>
  <dcterms:created xsi:type="dcterms:W3CDTF">2015-11-04T16:23:00Z</dcterms:created>
  <dcterms:modified xsi:type="dcterms:W3CDTF">2015-11-04T16:23:00Z</dcterms:modified>
</cp:coreProperties>
</file>